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5A13F9BC" w:rsidR="00DE3CBF" w:rsidRPr="004574EC" w:rsidRDefault="00DE3CBF" w:rsidP="00DE3CBF">
      <w:pPr>
        <w:tabs>
          <w:tab w:val="right" w:pos="9639"/>
        </w:tabs>
        <w:spacing w:before="0"/>
        <w:rPr>
          <w:rFonts w:cs="Arial"/>
          <w:b/>
          <w:i/>
          <w:sz w:val="28"/>
          <w:szCs w:val="20"/>
        </w:rPr>
      </w:pPr>
      <w:bookmarkStart w:id="0" w:name="OLE_LINK39"/>
      <w:r w:rsidRPr="004574EC">
        <w:rPr>
          <w:rFonts w:cs="Arial"/>
          <w:b/>
          <w:bCs/>
          <w:sz w:val="24"/>
          <w:szCs w:val="20"/>
        </w:rPr>
        <w:t>3GPP TSG-RAN WG2 Meeting #</w:t>
      </w:r>
      <w:r w:rsidR="003E6AA5" w:rsidRPr="004574EC">
        <w:rPr>
          <w:rFonts w:cs="Arial"/>
          <w:b/>
          <w:bCs/>
          <w:sz w:val="24"/>
          <w:szCs w:val="20"/>
        </w:rPr>
        <w:t>1</w:t>
      </w:r>
      <w:r w:rsidR="009D0934">
        <w:rPr>
          <w:rFonts w:cs="Arial"/>
          <w:b/>
          <w:bCs/>
          <w:sz w:val="24"/>
          <w:szCs w:val="20"/>
        </w:rPr>
        <w:t>30</w:t>
      </w:r>
      <w:r w:rsidRPr="004574EC">
        <w:rPr>
          <w:rFonts w:cs="Arial"/>
          <w:b/>
          <w:i/>
          <w:sz w:val="28"/>
          <w:szCs w:val="20"/>
        </w:rPr>
        <w:tab/>
      </w:r>
      <w:r w:rsidR="000306EC" w:rsidRPr="000306EC">
        <w:rPr>
          <w:rFonts w:cs="Arial"/>
          <w:b/>
          <w:i/>
          <w:sz w:val="28"/>
          <w:szCs w:val="20"/>
        </w:rPr>
        <w:t>R2-2504558</w:t>
      </w:r>
    </w:p>
    <w:bookmarkEnd w:id="0"/>
    <w:p w14:paraId="0BD78ADC" w14:textId="77777777" w:rsidR="009D0934" w:rsidRPr="008D7855" w:rsidRDefault="009D0934" w:rsidP="009D0934">
      <w:pPr>
        <w:pStyle w:val="Header"/>
        <w:rPr>
          <w:bCs/>
          <w:snapToGrid w:val="0"/>
          <w:sz w:val="24"/>
        </w:rPr>
      </w:pPr>
      <w:r w:rsidRPr="008D7855">
        <w:rPr>
          <w:bCs/>
          <w:snapToGrid w:val="0"/>
          <w:sz w:val="24"/>
        </w:rPr>
        <w:t>St.Julians, Malta,  May 19th – 23rd , 2025</w:t>
      </w:r>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0C435A1D"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1" w:name="Title"/>
      <w:bookmarkEnd w:id="1"/>
      <w:r w:rsidRPr="004574EC">
        <w:rPr>
          <w:rFonts w:cs="Arial"/>
          <w:sz w:val="22"/>
          <w:szCs w:val="22"/>
        </w:rPr>
        <w:tab/>
      </w:r>
      <w:r w:rsidR="00485E34" w:rsidRPr="00485E34">
        <w:rPr>
          <w:rFonts w:cs="Arial"/>
          <w:sz w:val="22"/>
          <w:szCs w:val="22"/>
        </w:rPr>
        <w:t>MRO enhancements for mobility</w:t>
      </w:r>
    </w:p>
    <w:p w14:paraId="3A7E1972" w14:textId="095F6BC2"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2" w:name="Source"/>
      <w:bookmarkEnd w:id="2"/>
      <w:r w:rsidRPr="004574EC">
        <w:rPr>
          <w:rFonts w:cs="Arial"/>
          <w:sz w:val="22"/>
          <w:szCs w:val="22"/>
        </w:rPr>
        <w:tab/>
      </w:r>
      <w:r w:rsidR="00B30204" w:rsidRPr="00B30204">
        <w:rPr>
          <w:rFonts w:cs="Arial"/>
          <w:sz w:val="22"/>
          <w:szCs w:val="22"/>
        </w:rPr>
        <w:t>8.10.2</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3" w:name="DocumentFor"/>
      <w:bookmarkEnd w:id="3"/>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5B441B57" w14:textId="77777777" w:rsidR="00935C3C" w:rsidRPr="00530E36" w:rsidRDefault="00935C3C" w:rsidP="00935C3C">
      <w:pPr>
        <w:spacing w:line="280" w:lineRule="atLeast"/>
        <w:rPr>
          <w:rFonts w:cs="Arial"/>
        </w:rPr>
      </w:pPr>
      <w:bookmarkStart w:id="6" w:name="OLE_LINK31"/>
      <w:r w:rsidRPr="00530E36">
        <w:rPr>
          <w:rFonts w:cs="Arial"/>
        </w:rPr>
        <w:t>- MRO enhancement for R18 mobility mechanisms, including, Lower layer triggered mobility (LTM), CHO with candidate SCGs, subsequent CPAC [RAN3, RAN2]:</w:t>
      </w:r>
    </w:p>
    <w:p w14:paraId="5ED9BF2E"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Specification of the inter-node information exchange, including possible enhancements to interfaces [RAN3]</w:t>
      </w:r>
    </w:p>
    <w:p w14:paraId="62883B19"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Identify and specify necessary UE reporting to enhance the mobility parameter tuning [RAN2]</w:t>
      </w:r>
    </w:p>
    <w:bookmarkEnd w:id="6"/>
    <w:p w14:paraId="3935F9CE" w14:textId="5EF33929"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4"/>
    <w:bookmarkEnd w:id="5"/>
    <w:p w14:paraId="328ECC10" w14:textId="59D36E39" w:rsidR="00681D08" w:rsidRDefault="00681D08" w:rsidP="00681D08">
      <w:pPr>
        <w:pStyle w:val="Heading2"/>
      </w:pPr>
      <w:r w:rsidRPr="00530E36">
        <w:t>2.1 LTM</w:t>
      </w:r>
    </w:p>
    <w:p w14:paraId="4DBC5B89" w14:textId="77777777" w:rsidR="0004419B" w:rsidRPr="005B3C09" w:rsidRDefault="0004419B" w:rsidP="0004419B">
      <w:pPr>
        <w:keepNext/>
        <w:overflowPunct w:val="0"/>
        <w:autoSpaceDE w:val="0"/>
        <w:autoSpaceDN w:val="0"/>
        <w:adjustRightInd w:val="0"/>
        <w:spacing w:before="240" w:after="180"/>
        <w:textAlignment w:val="center"/>
        <w:outlineLvl w:val="2"/>
        <w:rPr>
          <w:rFonts w:ascii="Calibri" w:hAnsi="Calibri" w:cs="Calibri"/>
          <w:b/>
          <w:bCs/>
          <w:sz w:val="22"/>
          <w:szCs w:val="22"/>
          <w:u w:val="single"/>
          <w:lang w:val="en-GB" w:eastAsia="zh-CN"/>
        </w:rPr>
      </w:pPr>
      <w:r w:rsidRPr="005B3C09">
        <w:rPr>
          <w:rFonts w:ascii="Calibri Light" w:hAnsi="Calibri Light"/>
          <w:b/>
          <w:bCs/>
          <w:sz w:val="26"/>
          <w:szCs w:val="26"/>
          <w:u w:val="single"/>
          <w:lang w:val="en-GB"/>
        </w:rPr>
        <w:t>MHR enhancements for LTM</w:t>
      </w:r>
    </w:p>
    <w:p w14:paraId="4E10625F" w14:textId="77777777" w:rsidR="0004419B" w:rsidRPr="005B3C09" w:rsidRDefault="0004419B" w:rsidP="0004419B">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A UE supporting LTM might undergo both LTM and normal L3 HO scenarios depending on the gNB implementation. A gNB might do a back-to-back L3 HO and LTM due to L3 execution conditions being met in gNB-CU and LTM execution condition met in gNB-DU.</w:t>
      </w:r>
    </w:p>
    <w:p w14:paraId="659ABAEA" w14:textId="77777777" w:rsidR="0004419B" w:rsidRPr="005B3C09" w:rsidRDefault="0004419B" w:rsidP="0004419B">
      <w:pPr>
        <w:overflowPunct w:val="0"/>
        <w:autoSpaceDE w:val="0"/>
        <w:autoSpaceDN w:val="0"/>
        <w:adjustRightInd w:val="0"/>
        <w:spacing w:before="0"/>
        <w:textAlignment w:val="center"/>
        <w:rPr>
          <w:rFonts w:cs="Arial"/>
          <w:sz w:val="22"/>
          <w:szCs w:val="22"/>
          <w:lang w:val="en-GB" w:eastAsia="zh-CN"/>
        </w:rPr>
      </w:pPr>
    </w:p>
    <w:p w14:paraId="7C018C21" w14:textId="77777777" w:rsidR="0004419B" w:rsidRPr="005B3C09" w:rsidRDefault="0004419B" w:rsidP="0004419B">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Therefore, it useful for the gNB to know whether the UE’s visited cells were due to LTM or L3 HO. Without such knowledge, the gNB might unnecessarily be trying to optimize ping-pong handovers even though they happened due to different reasons (i.e., L3 HO and LTM)</w:t>
      </w:r>
      <w:r w:rsidRPr="00AE7FDC">
        <w:rPr>
          <w:rFonts w:cs="Arial"/>
          <w:sz w:val="22"/>
          <w:szCs w:val="22"/>
          <w:lang w:val="en-GB" w:eastAsia="zh-CN"/>
        </w:rPr>
        <w:t xml:space="preserve">. It is beneficial to </w:t>
      </w:r>
      <w:r w:rsidRPr="005B3C09">
        <w:rPr>
          <w:rFonts w:cs="Arial"/>
          <w:sz w:val="22"/>
          <w:szCs w:val="22"/>
          <w:lang w:val="en-GB" w:eastAsia="zh-CN"/>
        </w:rPr>
        <w:t xml:space="preserve">optimize the </w:t>
      </w:r>
      <w:r>
        <w:rPr>
          <w:rFonts w:cs="Arial"/>
          <w:sz w:val="22"/>
          <w:szCs w:val="22"/>
          <w:lang w:val="en-GB" w:eastAsia="zh-CN"/>
        </w:rPr>
        <w:t xml:space="preserve">MHR </w:t>
      </w:r>
      <w:r w:rsidRPr="005B3C09">
        <w:rPr>
          <w:rFonts w:cs="Arial"/>
          <w:sz w:val="22"/>
          <w:szCs w:val="22"/>
          <w:lang w:val="en-GB" w:eastAsia="zh-CN"/>
        </w:rPr>
        <w:t>to include a HO-type (i.e., LTM or L3 HO) similar to how it has been agreed by RAN2 for RLF Report.</w:t>
      </w:r>
    </w:p>
    <w:p w14:paraId="6269C81F" w14:textId="77777777" w:rsidR="0004419B" w:rsidRPr="00EB7C9B" w:rsidRDefault="0004419B" w:rsidP="0004419B">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eastAsiaTheme="minorEastAsia"/>
          <w:b/>
          <w:bCs/>
          <w:sz w:val="22"/>
          <w:szCs w:val="22"/>
        </w:rPr>
      </w:pPr>
      <w:r w:rsidRPr="005B3C09">
        <w:rPr>
          <w:rFonts w:cs="Arial"/>
          <w:b/>
          <w:bCs/>
          <w:szCs w:val="20"/>
        </w:rPr>
        <w:t>Enhance MHR to include a “HO-type” (i.e., LTM or L3 HO).</w:t>
      </w:r>
    </w:p>
    <w:p w14:paraId="7C5C4917" w14:textId="31D49AF9" w:rsidR="00416D12" w:rsidRPr="00530E36" w:rsidRDefault="00416D12" w:rsidP="00416D12">
      <w:pPr>
        <w:keepNext/>
        <w:overflowPunct w:val="0"/>
        <w:autoSpaceDE w:val="0"/>
        <w:autoSpaceDN w:val="0"/>
        <w:adjustRightInd w:val="0"/>
        <w:spacing w:before="240" w:after="180"/>
        <w:textAlignment w:val="center"/>
        <w:outlineLvl w:val="2"/>
        <w:rPr>
          <w:rFonts w:cs="Arial"/>
          <w:u w:val="single"/>
          <w:lang w:eastAsia="zh-CN"/>
        </w:rPr>
      </w:pPr>
      <w:r w:rsidRPr="00530E36">
        <w:rPr>
          <w:rFonts w:cs="Arial"/>
          <w:u w:val="single"/>
          <w:lang w:eastAsia="zh-CN"/>
        </w:rPr>
        <w:t>RACH information in RLF Report</w:t>
      </w:r>
    </w:p>
    <w:p w14:paraId="7C6EBF75" w14:textId="3DFE5EFB" w:rsidR="008D312C" w:rsidRPr="00530E36" w:rsidRDefault="00C82404" w:rsidP="00C82404">
      <w:pPr>
        <w:overflowPunct w:val="0"/>
        <w:autoSpaceDE w:val="0"/>
        <w:autoSpaceDN w:val="0"/>
        <w:adjustRightInd w:val="0"/>
        <w:spacing w:before="0" w:after="180"/>
        <w:textAlignment w:val="baseline"/>
        <w:rPr>
          <w:rFonts w:cs="Arial"/>
          <w:sz w:val="22"/>
          <w:szCs w:val="22"/>
          <w:lang w:val="en-GB"/>
        </w:rPr>
      </w:pPr>
      <w:bookmarkStart w:id="7" w:name="_Hlk174102004"/>
      <w:r w:rsidRPr="00C82404">
        <w:rPr>
          <w:rFonts w:cs="Arial"/>
          <w:sz w:val="22"/>
          <w:szCs w:val="22"/>
          <w:lang w:val="en-GB"/>
        </w:rPr>
        <w:t>In the previous meeting</w:t>
      </w:r>
      <w:r w:rsidR="00401C49">
        <w:rPr>
          <w:rFonts w:cs="Arial"/>
          <w:sz w:val="22"/>
          <w:szCs w:val="22"/>
          <w:lang w:val="en-GB"/>
        </w:rPr>
        <w:t>s</w:t>
      </w:r>
      <w:r w:rsidRPr="00C82404">
        <w:rPr>
          <w:rFonts w:cs="Arial"/>
          <w:sz w:val="22"/>
          <w:szCs w:val="22"/>
          <w:lang w:val="en-GB"/>
        </w:rPr>
        <w:t xml:space="preserve">, some companies proposed to discuss RACH-less LTM to RACH-based LTM “fall back” scenarios. </w:t>
      </w:r>
      <w:r w:rsidR="008D312C" w:rsidRPr="00530E36">
        <w:rPr>
          <w:rFonts w:cs="Arial"/>
          <w:sz w:val="22"/>
          <w:szCs w:val="22"/>
          <w:lang w:val="en-GB"/>
        </w:rPr>
        <w:t xml:space="preserve">There could be two cases that the RACH-less LTM is not successful: </w:t>
      </w:r>
    </w:p>
    <w:p w14:paraId="231FB068" w14:textId="77777777" w:rsidR="00AB4911"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1: </w:t>
      </w:r>
      <w:r w:rsidR="008D312C" w:rsidRPr="00530E36">
        <w:rPr>
          <w:rFonts w:cs="Arial"/>
          <w:sz w:val="22"/>
          <w:szCs w:val="22"/>
          <w:lang w:val="en-GB"/>
        </w:rPr>
        <w:t>T</w:t>
      </w:r>
      <w:r w:rsidR="00C82404" w:rsidRPr="00530E36">
        <w:rPr>
          <w:rFonts w:cs="Arial"/>
          <w:sz w:val="22"/>
          <w:szCs w:val="22"/>
          <w:lang w:val="en-GB"/>
        </w:rPr>
        <w:t>he UE doesn’t receive a valid TA from LTM CSC or if the UE-based TA measurement is not successful, UE doesn’t even start the RACH-less LTM cell switch procedure and directly attempts a RACH-based LTM procedure.</w:t>
      </w:r>
    </w:p>
    <w:p w14:paraId="1080EB34" w14:textId="5138254C" w:rsidR="008D312C"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2: </w:t>
      </w:r>
      <w:r w:rsidR="008D312C" w:rsidRPr="00530E36">
        <w:rPr>
          <w:rFonts w:cs="Arial"/>
          <w:sz w:val="22"/>
          <w:szCs w:val="22"/>
          <w:lang w:val="en-GB"/>
        </w:rPr>
        <w:t xml:space="preserve">The RACH-less LTM is initiated (because of UE having a valid TA either received from LTM CSC or via UE-based measurement) but the RACH-less LTM cell switch execution is not successful e.g., because UE couldn’t determine that the network has successfully received its first UL data. In such a case, T304 </w:t>
      </w:r>
      <w:r w:rsidR="00866DCD">
        <w:rPr>
          <w:rFonts w:cs="Arial"/>
          <w:sz w:val="22"/>
          <w:szCs w:val="22"/>
          <w:lang w:val="en-GB"/>
        </w:rPr>
        <w:t>w</w:t>
      </w:r>
      <w:r w:rsidR="00866DCD" w:rsidRPr="00530E36">
        <w:rPr>
          <w:rFonts w:cs="Arial"/>
          <w:sz w:val="22"/>
          <w:szCs w:val="22"/>
          <w:lang w:val="en-GB"/>
        </w:rPr>
        <w:t xml:space="preserve">ould </w:t>
      </w:r>
      <w:r w:rsidR="008D312C" w:rsidRPr="00530E36">
        <w:rPr>
          <w:rFonts w:cs="Arial"/>
          <w:sz w:val="22"/>
          <w:szCs w:val="22"/>
          <w:lang w:val="en-GB"/>
        </w:rPr>
        <w:t>expire.</w:t>
      </w:r>
    </w:p>
    <w:p w14:paraId="661E42A0" w14:textId="5EC50A6E" w:rsidR="00CD736E" w:rsidRPr="004574EC" w:rsidRDefault="00C82404" w:rsidP="000C5CBD">
      <w:pPr>
        <w:overflowPunct w:val="0"/>
        <w:autoSpaceDE w:val="0"/>
        <w:autoSpaceDN w:val="0"/>
        <w:adjustRightInd w:val="0"/>
        <w:spacing w:before="0" w:after="180"/>
        <w:textAlignment w:val="baseline"/>
        <w:rPr>
          <w:rFonts w:eastAsiaTheme="minorEastAsia" w:cs="Arial"/>
          <w:sz w:val="22"/>
          <w:szCs w:val="22"/>
          <w:lang w:eastAsia="zh-CN"/>
        </w:rPr>
      </w:pPr>
      <w:r w:rsidRPr="00C82404">
        <w:rPr>
          <w:rFonts w:cs="Arial"/>
          <w:sz w:val="22"/>
          <w:szCs w:val="22"/>
          <w:lang w:val="en-GB"/>
        </w:rPr>
        <w:t xml:space="preserve">Upon T304 expiry, UE performs cell selection and if the selected cell is an LTM candidate cell and if network configured the UE to try LTM </w:t>
      </w:r>
      <w:r w:rsidR="0061104F">
        <w:rPr>
          <w:rFonts w:cs="Arial"/>
          <w:sz w:val="22"/>
          <w:szCs w:val="22"/>
          <w:lang w:val="en-GB"/>
        </w:rPr>
        <w:t xml:space="preserve">recovery </w:t>
      </w:r>
      <w:r w:rsidRPr="00C82404">
        <w:rPr>
          <w:rFonts w:cs="Arial"/>
          <w:sz w:val="22"/>
          <w:szCs w:val="22"/>
          <w:lang w:val="en-GB"/>
        </w:rPr>
        <w:t xml:space="preserve">after LTM execution failure, then the UE attempts RACH-based LTM </w:t>
      </w:r>
      <w:r w:rsidR="00146410">
        <w:rPr>
          <w:rFonts w:cs="Arial"/>
          <w:sz w:val="22"/>
          <w:szCs w:val="22"/>
          <w:lang w:val="en-GB"/>
        </w:rPr>
        <w:t>recovery</w:t>
      </w:r>
      <w:r w:rsidR="00146410" w:rsidRPr="00C82404">
        <w:rPr>
          <w:rFonts w:cs="Arial"/>
          <w:sz w:val="22"/>
          <w:szCs w:val="22"/>
          <w:lang w:val="en-GB"/>
        </w:rPr>
        <w:t xml:space="preserve"> </w:t>
      </w:r>
      <w:r w:rsidRPr="00C82404">
        <w:rPr>
          <w:rFonts w:cs="Arial"/>
          <w:sz w:val="22"/>
          <w:szCs w:val="22"/>
          <w:lang w:val="en-GB"/>
        </w:rPr>
        <w:t xml:space="preserve">once, otherwise re-establishment is performed. </w:t>
      </w:r>
      <w:bookmarkStart w:id="8" w:name="_Toc178770622"/>
      <w:r w:rsidR="00CD4B44">
        <w:rPr>
          <w:rFonts w:cs="Arial"/>
          <w:sz w:val="22"/>
          <w:szCs w:val="22"/>
          <w:lang w:val="en-GB"/>
        </w:rPr>
        <w:t>Irrespective of whether</w:t>
      </w:r>
      <w:r w:rsidR="00CD4B44" w:rsidRPr="00530E36">
        <w:rPr>
          <w:rFonts w:cs="Arial"/>
          <w:sz w:val="22"/>
          <w:szCs w:val="22"/>
          <w:lang w:val="en-GB"/>
        </w:rPr>
        <w:t xml:space="preserve"> </w:t>
      </w:r>
      <w:r w:rsidR="00190AAB" w:rsidRPr="00530E36">
        <w:rPr>
          <w:rFonts w:cs="Arial"/>
          <w:sz w:val="22"/>
          <w:szCs w:val="22"/>
          <w:lang w:val="en-GB"/>
        </w:rPr>
        <w:t xml:space="preserve">the LTM recovery </w:t>
      </w:r>
      <w:r w:rsidR="00CD4B44">
        <w:rPr>
          <w:rFonts w:cs="Arial"/>
          <w:sz w:val="22"/>
          <w:szCs w:val="22"/>
          <w:lang w:val="en-GB"/>
        </w:rPr>
        <w:t>was</w:t>
      </w:r>
      <w:r w:rsidR="00CD4B44" w:rsidRPr="00530E36">
        <w:rPr>
          <w:rFonts w:cs="Arial"/>
          <w:sz w:val="22"/>
          <w:szCs w:val="22"/>
          <w:lang w:val="en-GB"/>
        </w:rPr>
        <w:t xml:space="preserve"> </w:t>
      </w:r>
      <w:r w:rsidR="00190AAB" w:rsidRPr="00530E36">
        <w:rPr>
          <w:rFonts w:cs="Arial"/>
          <w:sz w:val="22"/>
          <w:szCs w:val="22"/>
          <w:lang w:val="en-GB"/>
        </w:rPr>
        <w:t>configured or not</w:t>
      </w:r>
      <w:r w:rsidR="00CD4B44">
        <w:rPr>
          <w:rFonts w:cs="Arial"/>
          <w:sz w:val="22"/>
          <w:szCs w:val="22"/>
          <w:lang w:val="en-GB"/>
        </w:rPr>
        <w:t xml:space="preserve"> and if the LTM recovery </w:t>
      </w:r>
      <w:r w:rsidR="00E47140">
        <w:rPr>
          <w:rFonts w:cs="Arial"/>
          <w:sz w:val="22"/>
          <w:szCs w:val="22"/>
          <w:lang w:val="en-GB"/>
        </w:rPr>
        <w:t>was</w:t>
      </w:r>
      <w:r w:rsidR="00090DBB" w:rsidRPr="00530E36">
        <w:rPr>
          <w:rFonts w:cs="Arial"/>
          <w:sz w:val="22"/>
          <w:szCs w:val="22"/>
          <w:lang w:val="en-GB"/>
        </w:rPr>
        <w:t xml:space="preserve"> </w:t>
      </w:r>
      <w:r w:rsidR="00190AAB" w:rsidRPr="00530E36">
        <w:rPr>
          <w:rFonts w:cs="Arial"/>
          <w:sz w:val="22"/>
          <w:szCs w:val="22"/>
          <w:lang w:val="en-GB"/>
        </w:rPr>
        <w:t>successful</w:t>
      </w:r>
      <w:r w:rsidR="00090DBB" w:rsidRPr="00530E36">
        <w:rPr>
          <w:rFonts w:cs="Arial"/>
          <w:sz w:val="22"/>
          <w:szCs w:val="22"/>
          <w:lang w:val="en-GB"/>
        </w:rPr>
        <w:t xml:space="preserve"> or not</w:t>
      </w:r>
      <w:r w:rsidR="00190AAB" w:rsidRPr="00530E36">
        <w:rPr>
          <w:rFonts w:cs="Arial"/>
          <w:sz w:val="22"/>
          <w:szCs w:val="22"/>
          <w:lang w:val="en-GB"/>
        </w:rPr>
        <w:t xml:space="preserve">, it is beneficial </w:t>
      </w:r>
      <w:r w:rsidR="0095721A">
        <w:rPr>
          <w:rFonts w:cs="Arial"/>
          <w:sz w:val="22"/>
          <w:szCs w:val="22"/>
          <w:lang w:val="en-GB"/>
        </w:rPr>
        <w:t xml:space="preserve">if </w:t>
      </w:r>
      <w:r w:rsidR="003A1658" w:rsidRPr="00530E36">
        <w:rPr>
          <w:rFonts w:cs="Arial"/>
          <w:sz w:val="22"/>
          <w:szCs w:val="22"/>
          <w:lang w:val="en-GB"/>
        </w:rPr>
        <w:t xml:space="preserve">the UE indicates to gNB </w:t>
      </w:r>
      <w:r w:rsidR="006309FC" w:rsidRPr="006309FC">
        <w:rPr>
          <w:rFonts w:cs="Arial"/>
          <w:sz w:val="22"/>
          <w:szCs w:val="22"/>
          <w:lang w:val="en-GB"/>
        </w:rPr>
        <w:t xml:space="preserve">if RACH-less LTM </w:t>
      </w:r>
      <w:r w:rsidR="0095721A">
        <w:rPr>
          <w:rFonts w:cs="Arial"/>
          <w:sz w:val="22"/>
          <w:szCs w:val="22"/>
          <w:lang w:val="en-GB"/>
        </w:rPr>
        <w:t>wa</w:t>
      </w:r>
      <w:r w:rsidR="0095721A" w:rsidRPr="006309FC">
        <w:rPr>
          <w:rFonts w:cs="Arial"/>
          <w:sz w:val="22"/>
          <w:szCs w:val="22"/>
          <w:lang w:val="en-GB"/>
        </w:rPr>
        <w:t xml:space="preserve">s </w:t>
      </w:r>
      <w:r w:rsidR="006309FC" w:rsidRPr="006309FC">
        <w:rPr>
          <w:rFonts w:cs="Arial"/>
          <w:sz w:val="22"/>
          <w:szCs w:val="22"/>
          <w:lang w:val="en-GB"/>
        </w:rPr>
        <w:t xml:space="preserve">attempted </w:t>
      </w:r>
      <w:r w:rsidR="006309FC" w:rsidRPr="006309FC">
        <w:rPr>
          <w:rFonts w:cs="Arial"/>
          <w:sz w:val="22"/>
          <w:szCs w:val="22"/>
          <w:lang w:val="en-GB"/>
        </w:rPr>
        <w:lastRenderedPageBreak/>
        <w:t>or not before RACH-based LTM failur</w:t>
      </w:r>
      <w:r w:rsidR="006309FC">
        <w:rPr>
          <w:rFonts w:cs="Arial"/>
          <w:sz w:val="22"/>
          <w:szCs w:val="22"/>
          <w:lang w:val="en-GB"/>
        </w:rPr>
        <w:t xml:space="preserve">e so that gNB will know whether TA configuration </w:t>
      </w:r>
      <w:r w:rsidR="00E270ED">
        <w:rPr>
          <w:rFonts w:cs="Arial"/>
          <w:sz w:val="22"/>
          <w:szCs w:val="22"/>
          <w:lang w:val="en-GB"/>
        </w:rPr>
        <w:t xml:space="preserve">was </w:t>
      </w:r>
      <w:r w:rsidR="006309FC">
        <w:rPr>
          <w:rFonts w:cs="Arial"/>
          <w:sz w:val="22"/>
          <w:szCs w:val="22"/>
          <w:lang w:val="en-GB"/>
        </w:rPr>
        <w:t xml:space="preserve">not proper or UL transmission </w:t>
      </w:r>
      <w:r w:rsidR="00E270ED">
        <w:rPr>
          <w:rFonts w:cs="Arial"/>
          <w:sz w:val="22"/>
          <w:szCs w:val="22"/>
          <w:lang w:val="en-GB"/>
        </w:rPr>
        <w:t xml:space="preserve">was </w:t>
      </w:r>
      <w:r w:rsidR="006309FC">
        <w:rPr>
          <w:rFonts w:cs="Arial"/>
          <w:sz w:val="22"/>
          <w:szCs w:val="22"/>
          <w:lang w:val="en-GB"/>
        </w:rPr>
        <w:t>not good.</w:t>
      </w:r>
    </w:p>
    <w:p w14:paraId="0C3E9B84" w14:textId="19A3D957" w:rsidR="004E6176" w:rsidRDefault="004E617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4E6176">
        <w:rPr>
          <w:rFonts w:cs="Arial"/>
          <w:b/>
          <w:bCs/>
          <w:szCs w:val="20"/>
        </w:rPr>
        <w:t xml:space="preserve">UE indicates to gNB in RLF Report if RACH-less LTM </w:t>
      </w:r>
      <w:r w:rsidR="00E270ED">
        <w:rPr>
          <w:rFonts w:cs="Arial"/>
          <w:b/>
          <w:bCs/>
          <w:szCs w:val="20"/>
        </w:rPr>
        <w:t>wa</w:t>
      </w:r>
      <w:r w:rsidR="00E270ED" w:rsidRPr="004E6176">
        <w:rPr>
          <w:rFonts w:cs="Arial"/>
          <w:b/>
          <w:bCs/>
          <w:szCs w:val="20"/>
        </w:rPr>
        <w:t xml:space="preserve">s </w:t>
      </w:r>
      <w:r w:rsidRPr="004E6176">
        <w:rPr>
          <w:rFonts w:cs="Arial"/>
          <w:b/>
          <w:bCs/>
          <w:szCs w:val="20"/>
        </w:rPr>
        <w:t>attempted or not before RACH-based LTM failure.</w:t>
      </w:r>
    </w:p>
    <w:p w14:paraId="6A688DB1" w14:textId="5BF091A8" w:rsidR="00C8757B" w:rsidRPr="0012648B" w:rsidRDefault="00C8757B" w:rsidP="0012648B">
      <w:pPr>
        <w:overflowPunct w:val="0"/>
        <w:autoSpaceDE w:val="0"/>
        <w:autoSpaceDN w:val="0"/>
        <w:adjustRightInd w:val="0"/>
        <w:spacing w:before="0" w:after="180"/>
        <w:textAlignment w:val="baseline"/>
        <w:rPr>
          <w:rFonts w:cs="Arial"/>
          <w:sz w:val="22"/>
          <w:szCs w:val="22"/>
          <w:lang w:val="en-GB"/>
        </w:rPr>
      </w:pPr>
      <w:r w:rsidRPr="00C8757B">
        <w:rPr>
          <w:rFonts w:cs="Arial"/>
          <w:sz w:val="22"/>
          <w:szCs w:val="22"/>
          <w:lang w:val="en-GB"/>
        </w:rPr>
        <w:t>Similarly,</w:t>
      </w:r>
      <w:r w:rsidR="00901373">
        <w:rPr>
          <w:rFonts w:cs="Arial"/>
          <w:sz w:val="22"/>
          <w:szCs w:val="22"/>
          <w:lang w:val="en-GB"/>
        </w:rPr>
        <w:t xml:space="preserve"> in successful case, </w:t>
      </w:r>
      <w:r w:rsidR="00120EDD">
        <w:rPr>
          <w:rFonts w:cs="Arial"/>
          <w:sz w:val="22"/>
          <w:szCs w:val="22"/>
          <w:lang w:val="en-GB"/>
        </w:rPr>
        <w:t xml:space="preserve">it is also possible that </w:t>
      </w:r>
      <w:r w:rsidR="006309FC">
        <w:rPr>
          <w:rFonts w:cs="Arial"/>
          <w:sz w:val="22"/>
          <w:szCs w:val="22"/>
          <w:lang w:val="en-GB"/>
        </w:rPr>
        <w:t xml:space="preserve">RACH-less LTM </w:t>
      </w:r>
      <w:r w:rsidR="00963155">
        <w:rPr>
          <w:rFonts w:cs="Arial"/>
          <w:sz w:val="22"/>
          <w:szCs w:val="22"/>
          <w:lang w:val="en-GB"/>
        </w:rPr>
        <w:t xml:space="preserve">fails </w:t>
      </w:r>
      <w:r w:rsidR="006309FC">
        <w:rPr>
          <w:rFonts w:cs="Arial"/>
          <w:sz w:val="22"/>
          <w:szCs w:val="22"/>
          <w:lang w:val="en-GB"/>
        </w:rPr>
        <w:t>and then UE fall back</w:t>
      </w:r>
      <w:r w:rsidR="00963155">
        <w:rPr>
          <w:rFonts w:cs="Arial"/>
          <w:sz w:val="22"/>
          <w:szCs w:val="22"/>
          <w:lang w:val="en-GB"/>
        </w:rPr>
        <w:t>s</w:t>
      </w:r>
      <w:r w:rsidR="006309FC">
        <w:rPr>
          <w:rFonts w:cs="Arial"/>
          <w:sz w:val="22"/>
          <w:szCs w:val="22"/>
          <w:lang w:val="en-GB"/>
        </w:rPr>
        <w:t xml:space="preserve"> to RACH-based LTM and </w:t>
      </w:r>
      <w:r w:rsidR="00963155">
        <w:rPr>
          <w:rFonts w:cs="Arial"/>
          <w:sz w:val="22"/>
          <w:szCs w:val="22"/>
          <w:lang w:val="en-GB"/>
        </w:rPr>
        <w:t>succeeds</w:t>
      </w:r>
      <w:r w:rsidR="006309FC">
        <w:rPr>
          <w:rFonts w:cs="Arial"/>
          <w:sz w:val="22"/>
          <w:szCs w:val="22"/>
          <w:lang w:val="en-GB"/>
        </w:rPr>
        <w:t>. In this case</w:t>
      </w:r>
      <w:r w:rsidR="00182B0E">
        <w:rPr>
          <w:rFonts w:cs="Arial"/>
          <w:sz w:val="22"/>
          <w:szCs w:val="22"/>
          <w:lang w:val="en-GB"/>
        </w:rPr>
        <w:t xml:space="preserve"> also</w:t>
      </w:r>
      <w:r w:rsidR="006309FC">
        <w:rPr>
          <w:rFonts w:cs="Arial"/>
          <w:sz w:val="22"/>
          <w:szCs w:val="22"/>
          <w:lang w:val="en-GB"/>
        </w:rPr>
        <w:t>, it is beneficial to let gNB know</w:t>
      </w:r>
      <w:r w:rsidR="006309FC" w:rsidRPr="006309FC">
        <w:rPr>
          <w:rFonts w:cs="Arial"/>
          <w:sz w:val="22"/>
          <w:szCs w:val="22"/>
          <w:lang w:val="en-GB"/>
        </w:rPr>
        <w:t xml:space="preserve"> if RACH-less LTM </w:t>
      </w:r>
      <w:r w:rsidR="005C2C79">
        <w:rPr>
          <w:rFonts w:cs="Arial"/>
          <w:sz w:val="22"/>
          <w:szCs w:val="22"/>
          <w:lang w:val="en-GB"/>
        </w:rPr>
        <w:t>wa</w:t>
      </w:r>
      <w:r w:rsidR="005C2C79" w:rsidRPr="006309FC">
        <w:rPr>
          <w:rFonts w:cs="Arial"/>
          <w:sz w:val="22"/>
          <w:szCs w:val="22"/>
          <w:lang w:val="en-GB"/>
        </w:rPr>
        <w:t xml:space="preserve">s </w:t>
      </w:r>
      <w:r w:rsidR="006309FC" w:rsidRPr="006309FC">
        <w:rPr>
          <w:rFonts w:cs="Arial"/>
          <w:sz w:val="22"/>
          <w:szCs w:val="22"/>
          <w:lang w:val="en-GB"/>
        </w:rPr>
        <w:t xml:space="preserve">attempted or not before </w:t>
      </w:r>
      <w:r w:rsidR="00654F1E" w:rsidRPr="00654F1E">
        <w:rPr>
          <w:rFonts w:cs="Arial"/>
          <w:sz w:val="22"/>
          <w:szCs w:val="22"/>
          <w:lang w:val="en-GB"/>
        </w:rPr>
        <w:t>successful RACH-based LTM recovery</w:t>
      </w:r>
      <w:r w:rsidR="006309FC">
        <w:rPr>
          <w:rFonts w:cs="Arial"/>
          <w:sz w:val="22"/>
          <w:szCs w:val="22"/>
          <w:lang w:val="en-GB"/>
        </w:rPr>
        <w:t>.</w:t>
      </w:r>
    </w:p>
    <w:p w14:paraId="2F9D47EF" w14:textId="3710CC86" w:rsidR="00CD736E" w:rsidRDefault="00CD736E" w:rsidP="00CD736E">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4E6176">
        <w:rPr>
          <w:rFonts w:cs="Arial"/>
          <w:b/>
          <w:bCs/>
          <w:szCs w:val="20"/>
        </w:rPr>
        <w:t xml:space="preserve">UE indicates to gNB in </w:t>
      </w:r>
      <w:r w:rsidR="00654F1E">
        <w:rPr>
          <w:rFonts w:cs="Arial"/>
          <w:b/>
          <w:bCs/>
          <w:szCs w:val="20"/>
        </w:rPr>
        <w:t xml:space="preserve">SHR </w:t>
      </w:r>
      <w:r w:rsidRPr="004E6176">
        <w:rPr>
          <w:rFonts w:cs="Arial"/>
          <w:b/>
          <w:bCs/>
          <w:szCs w:val="20"/>
        </w:rPr>
        <w:t xml:space="preserve">if RACH-less LTM </w:t>
      </w:r>
      <w:r w:rsidR="005C2C79">
        <w:rPr>
          <w:rFonts w:cs="Arial"/>
          <w:b/>
          <w:bCs/>
          <w:szCs w:val="20"/>
        </w:rPr>
        <w:t>wa</w:t>
      </w:r>
      <w:r w:rsidR="005C2C79" w:rsidRPr="004E6176">
        <w:rPr>
          <w:rFonts w:cs="Arial"/>
          <w:b/>
          <w:bCs/>
          <w:szCs w:val="20"/>
        </w:rPr>
        <w:t xml:space="preserve">s </w:t>
      </w:r>
      <w:r w:rsidRPr="004E6176">
        <w:rPr>
          <w:rFonts w:cs="Arial"/>
          <w:b/>
          <w:bCs/>
          <w:szCs w:val="20"/>
        </w:rPr>
        <w:t xml:space="preserve">attempted or not before </w:t>
      </w:r>
      <w:r w:rsidR="00654F1E" w:rsidRPr="00654F1E">
        <w:rPr>
          <w:rFonts w:cs="Arial"/>
          <w:b/>
          <w:bCs/>
          <w:szCs w:val="20"/>
        </w:rPr>
        <w:t>successful RACH-based LTM recovery</w:t>
      </w:r>
      <w:r w:rsidRPr="004E6176">
        <w:rPr>
          <w:rFonts w:cs="Arial"/>
          <w:b/>
          <w:bCs/>
          <w:szCs w:val="20"/>
        </w:rPr>
        <w:t>.</w:t>
      </w:r>
    </w:p>
    <w:p w14:paraId="7242B737" w14:textId="1B80A20C" w:rsidR="001E1A00" w:rsidRDefault="00AF7A75" w:rsidP="00AF7A75">
      <w:pPr>
        <w:pStyle w:val="Heading2"/>
      </w:pPr>
      <w:r>
        <w:t xml:space="preserve">2.2 </w:t>
      </w:r>
      <w:bookmarkEnd w:id="7"/>
      <w:bookmarkEnd w:id="8"/>
      <w:r w:rsidR="0004419B" w:rsidRPr="00A51605">
        <w:t>CHO with candidate SCGs</w:t>
      </w:r>
    </w:p>
    <w:p w14:paraId="7A6B47A7" w14:textId="0BFB97A8" w:rsidR="00116EA3" w:rsidRDefault="00116EA3" w:rsidP="00116EA3">
      <w:pPr>
        <w:pStyle w:val="BodyText"/>
        <w:rPr>
          <w:lang w:eastAsia="zh-CN"/>
        </w:rPr>
      </w:pPr>
      <w:r>
        <w:rPr>
          <w:lang w:eastAsia="zh-CN"/>
        </w:rPr>
        <w:t>During running CR discussion, there is email discussion on the following issue.</w:t>
      </w:r>
    </w:p>
    <w:p w14:paraId="7171932B" w14:textId="77777777" w:rsidR="00116EA3" w:rsidRDefault="00116EA3" w:rsidP="00116EA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i/>
          <w:iCs/>
          <w:szCs w:val="20"/>
          <w:lang w:val="en-GB"/>
        </w:rPr>
      </w:pPr>
      <w:r w:rsidRPr="00A51605">
        <w:rPr>
          <w:rFonts w:cs="Arial"/>
          <w:i/>
          <w:iCs/>
          <w:szCs w:val="20"/>
          <w:lang w:val="en-GB"/>
        </w:rPr>
        <w:t>Editor’s Note: FFS whether it is needed to avoid duplication of information in case of two reports being generated CHO with candidate SCGs, any redundancy (e.g., measurements) are recorded in the reports for PCell (i.e., in SHR, SPR).</w:t>
      </w:r>
    </w:p>
    <w:p w14:paraId="5901F30E" w14:textId="1EEF9195" w:rsidR="00116EA3" w:rsidRPr="003F2135" w:rsidRDefault="00116EA3" w:rsidP="00116EA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lang w:val="en-GB"/>
        </w:rPr>
      </w:pPr>
      <w:r w:rsidRPr="00A51605">
        <w:rPr>
          <w:rFonts w:cs="Arial"/>
          <w:szCs w:val="20"/>
          <w:lang w:val="en-GB"/>
        </w:rPr>
        <w:t xml:space="preserve">It is understand that it should be corner case that </w:t>
      </w:r>
      <w:r w:rsidR="003F2135" w:rsidRPr="00A51605">
        <w:rPr>
          <w:rFonts w:cs="Arial"/>
          <w:szCs w:val="20"/>
          <w:lang w:val="en-GB"/>
        </w:rPr>
        <w:t>both MCG and SCG encounter failure</w:t>
      </w:r>
      <w:r w:rsidR="00936051">
        <w:rPr>
          <w:rFonts w:cs="Arial"/>
          <w:szCs w:val="20"/>
          <w:lang w:val="en-GB"/>
        </w:rPr>
        <w:t xml:space="preserve"> during CHO, then the SHR and SPR are generated and reported as the same time </w:t>
      </w:r>
      <w:r w:rsidR="008E4F67">
        <w:rPr>
          <w:rFonts w:cs="Arial"/>
          <w:szCs w:val="20"/>
          <w:lang w:val="en-GB"/>
        </w:rPr>
        <w:t>should not be frequent. The signalling overhead could be acceptable</w:t>
      </w:r>
      <w:r w:rsidR="00BA3F54">
        <w:rPr>
          <w:rFonts w:cs="Arial"/>
          <w:szCs w:val="20"/>
          <w:lang w:val="en-GB"/>
        </w:rPr>
        <w:t xml:space="preserve">. And based on the information in </w:t>
      </w:r>
      <w:r w:rsidR="00E81F37">
        <w:rPr>
          <w:rFonts w:cs="Arial"/>
          <w:szCs w:val="20"/>
          <w:lang w:val="en-GB"/>
        </w:rPr>
        <w:t xml:space="preserve">the reports for SHR and SPR, network should be able to </w:t>
      </w:r>
      <w:r w:rsidR="00874CF7">
        <w:rPr>
          <w:rFonts w:cs="Arial"/>
          <w:szCs w:val="20"/>
          <w:lang w:val="en-GB"/>
        </w:rPr>
        <w:t>associate the two reports.</w:t>
      </w:r>
    </w:p>
    <w:p w14:paraId="5E116E06" w14:textId="12FC8DEE" w:rsidR="00116EA3" w:rsidRPr="00A51605" w:rsidRDefault="00116EA3" w:rsidP="00874CF7">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Pr>
          <w:rFonts w:cs="Arial" w:hint="eastAsia"/>
          <w:b/>
          <w:bCs/>
          <w:szCs w:val="20"/>
        </w:rPr>
        <w:t>There is no need to avoid duplication of information in case of two reports generate CHO with candidate SCGs, i.e.in SHR and SPR.</w:t>
      </w:r>
    </w:p>
    <w:p w14:paraId="78A0A4AB" w14:textId="415881E3"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p>
    <w:p w14:paraId="6C0135A5" w14:textId="77777777" w:rsidR="000306EC" w:rsidRDefault="000306EC" w:rsidP="000306EC">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5B3C09">
        <w:rPr>
          <w:rFonts w:cs="Arial"/>
          <w:b/>
          <w:bCs/>
          <w:szCs w:val="20"/>
        </w:rPr>
        <w:t>Enhance MHR to include a “HO-type” (i.e., LTM or L3 HO).</w:t>
      </w:r>
      <w:r>
        <w:rPr>
          <w:rFonts w:cs="Arial"/>
          <w:b/>
          <w:bCs/>
          <w:szCs w:val="20"/>
        </w:rPr>
        <w:t xml:space="preserve"> </w:t>
      </w:r>
    </w:p>
    <w:p w14:paraId="7EC9F4E6" w14:textId="77777777" w:rsidR="005C6BFE" w:rsidRDefault="005C6BFE" w:rsidP="005C6BFE">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UE indicates to gNB in RLF Report if RACH-less LTM is attempted or not before RACH-based LTM failure.</w:t>
      </w:r>
    </w:p>
    <w:p w14:paraId="13BC7F7D" w14:textId="77777777" w:rsidR="00507D29" w:rsidRDefault="00507D29" w:rsidP="00507D29">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gNB in </w:t>
      </w:r>
      <w:r>
        <w:rPr>
          <w:rFonts w:cs="Arial"/>
          <w:b/>
          <w:bCs/>
          <w:szCs w:val="20"/>
        </w:rPr>
        <w:t xml:space="preserve">SHR </w:t>
      </w:r>
      <w:r w:rsidRPr="004E6176">
        <w:rPr>
          <w:rFonts w:cs="Arial"/>
          <w:b/>
          <w:bCs/>
          <w:szCs w:val="20"/>
        </w:rPr>
        <w:t xml:space="preserve">if RACH-less LTM is attempted or not before RACH-based LTM </w:t>
      </w:r>
      <w:r w:rsidRPr="00654F1E">
        <w:rPr>
          <w:rFonts w:cs="Arial"/>
          <w:b/>
          <w:bCs/>
          <w:szCs w:val="20"/>
        </w:rPr>
        <w:t>successful RACH-based LTM recovery</w:t>
      </w:r>
      <w:r w:rsidRPr="004E6176">
        <w:rPr>
          <w:rFonts w:cs="Arial"/>
          <w:b/>
          <w:bCs/>
          <w:szCs w:val="20"/>
        </w:rPr>
        <w:t>.</w:t>
      </w:r>
    </w:p>
    <w:p w14:paraId="2565403B" w14:textId="0F2D2D6C" w:rsidR="000A6796" w:rsidRDefault="000A6796" w:rsidP="004E001E">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hint="eastAsia"/>
          <w:b/>
          <w:bCs/>
          <w:szCs w:val="20"/>
        </w:rPr>
        <w:t xml:space="preserve">There is no </w:t>
      </w:r>
      <w:r w:rsidR="00CB714F">
        <w:rPr>
          <w:rFonts w:cs="Arial" w:hint="eastAsia"/>
          <w:b/>
          <w:bCs/>
          <w:szCs w:val="20"/>
        </w:rPr>
        <w:t>need to avoid duplication of information in case of two reports generate CHO with candidate SCGs</w:t>
      </w:r>
      <w:r w:rsidR="001201E3">
        <w:rPr>
          <w:rFonts w:cs="Arial" w:hint="eastAsia"/>
          <w:b/>
          <w:bCs/>
          <w:szCs w:val="20"/>
        </w:rPr>
        <w:t>, i.e.in SHR and SPR.</w:t>
      </w:r>
    </w:p>
    <w:p w14:paraId="0481F896" w14:textId="11C53359" w:rsidR="00561269" w:rsidRPr="00606E33" w:rsidRDefault="00561269" w:rsidP="00606E33">
      <w:pPr>
        <w:spacing w:before="0" w:after="180"/>
        <w:rPr>
          <w:rFonts w:eastAsia="SimSun" w:cs="Arial"/>
          <w:szCs w:val="20"/>
          <w:lang w:eastAsia="zh-CN"/>
        </w:rPr>
      </w:pP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2C5C2" w14:textId="77777777" w:rsidR="0005342A" w:rsidRDefault="0005342A">
      <w:r>
        <w:separator/>
      </w:r>
    </w:p>
  </w:endnote>
  <w:endnote w:type="continuationSeparator" w:id="0">
    <w:p w14:paraId="03C1ED4F" w14:textId="77777777" w:rsidR="0005342A" w:rsidRDefault="0005342A">
      <w:r>
        <w:continuationSeparator/>
      </w:r>
    </w:p>
  </w:endnote>
  <w:endnote w:type="continuationNotice" w:id="1">
    <w:p w14:paraId="0B50D488" w14:textId="77777777" w:rsidR="0005342A" w:rsidRDefault="0005342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98864" w14:textId="77777777" w:rsidR="0005342A" w:rsidRDefault="0005342A">
      <w:r>
        <w:separator/>
      </w:r>
    </w:p>
  </w:footnote>
  <w:footnote w:type="continuationSeparator" w:id="0">
    <w:p w14:paraId="6F83A40B" w14:textId="77777777" w:rsidR="0005342A" w:rsidRDefault="0005342A">
      <w:r>
        <w:continuationSeparator/>
      </w:r>
    </w:p>
  </w:footnote>
  <w:footnote w:type="continuationNotice" w:id="1">
    <w:p w14:paraId="36C544EA" w14:textId="77777777" w:rsidR="0005342A" w:rsidRDefault="0005342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7"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E6650D9"/>
    <w:multiLevelType w:val="hybridMultilevel"/>
    <w:tmpl w:val="D320012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29"/>
  </w:num>
  <w:num w:numId="2" w16cid:durableId="1209879814">
    <w:abstractNumId w:val="28"/>
  </w:num>
  <w:num w:numId="3" w16cid:durableId="1635059858">
    <w:abstractNumId w:val="14"/>
  </w:num>
  <w:num w:numId="4" w16cid:durableId="1687170482">
    <w:abstractNumId w:val="19"/>
  </w:num>
  <w:num w:numId="5" w16cid:durableId="1507406491">
    <w:abstractNumId w:val="15"/>
  </w:num>
  <w:num w:numId="6" w16cid:durableId="1705134336">
    <w:abstractNumId w:val="25"/>
  </w:num>
  <w:num w:numId="7" w16cid:durableId="191698743">
    <w:abstractNumId w:val="26"/>
  </w:num>
  <w:num w:numId="8" w16cid:durableId="1527283465">
    <w:abstractNumId w:val="3"/>
  </w:num>
  <w:num w:numId="9" w16cid:durableId="578909286">
    <w:abstractNumId w:val="22"/>
  </w:num>
  <w:num w:numId="10" w16cid:durableId="1682975682">
    <w:abstractNumId w:val="24"/>
  </w:num>
  <w:num w:numId="11" w16cid:durableId="929848421">
    <w:abstractNumId w:val="0"/>
  </w:num>
  <w:num w:numId="12" w16cid:durableId="227426207">
    <w:abstractNumId w:val="2"/>
  </w:num>
  <w:num w:numId="13" w16cid:durableId="252789507">
    <w:abstractNumId w:val="4"/>
  </w:num>
  <w:num w:numId="14" w16cid:durableId="1794906155">
    <w:abstractNumId w:val="18"/>
  </w:num>
  <w:num w:numId="15" w16cid:durableId="663777313">
    <w:abstractNumId w:val="23"/>
  </w:num>
  <w:num w:numId="16" w16cid:durableId="275798003">
    <w:abstractNumId w:val="11"/>
  </w:num>
  <w:num w:numId="17" w16cid:durableId="1487235121">
    <w:abstractNumId w:val="6"/>
  </w:num>
  <w:num w:numId="18" w16cid:durableId="965039627">
    <w:abstractNumId w:val="8"/>
  </w:num>
  <w:num w:numId="19" w16cid:durableId="298995553">
    <w:abstractNumId w:val="1"/>
  </w:num>
  <w:num w:numId="20" w16cid:durableId="709763142">
    <w:abstractNumId w:val="21"/>
  </w:num>
  <w:num w:numId="21" w16cid:durableId="1507670378">
    <w:abstractNumId w:val="17"/>
  </w:num>
  <w:num w:numId="22" w16cid:durableId="1351640583">
    <w:abstractNumId w:val="27"/>
  </w:num>
  <w:num w:numId="23" w16cid:durableId="436028882">
    <w:abstractNumId w:val="16"/>
  </w:num>
  <w:num w:numId="24" w16cid:durableId="1721978471">
    <w:abstractNumId w:val="20"/>
  </w:num>
  <w:num w:numId="25" w16cid:durableId="2075538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2"/>
  </w:num>
  <w:num w:numId="28" w16cid:durableId="1406797761">
    <w:abstractNumId w:val="7"/>
  </w:num>
  <w:num w:numId="29" w16cid:durableId="2106458739">
    <w:abstractNumId w:val="9"/>
  </w:num>
  <w:num w:numId="30" w16cid:durableId="1608343333">
    <w:abstractNumId w:val="30"/>
  </w:num>
  <w:num w:numId="31" w16cid:durableId="71023253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6EC"/>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9B"/>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42A"/>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46"/>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796"/>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5C0"/>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6EA3"/>
    <w:rsid w:val="00117296"/>
    <w:rsid w:val="001172DB"/>
    <w:rsid w:val="00117423"/>
    <w:rsid w:val="001174AC"/>
    <w:rsid w:val="0011759E"/>
    <w:rsid w:val="001178AA"/>
    <w:rsid w:val="001201DF"/>
    <w:rsid w:val="001201E3"/>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48B"/>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10"/>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0FE3"/>
    <w:rsid w:val="00181A77"/>
    <w:rsid w:val="00181E12"/>
    <w:rsid w:val="001822E7"/>
    <w:rsid w:val="0018294E"/>
    <w:rsid w:val="001829FA"/>
    <w:rsid w:val="00182B0E"/>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52B"/>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C7"/>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1A00"/>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8C5"/>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57"/>
    <w:rsid w:val="0023437B"/>
    <w:rsid w:val="002343E6"/>
    <w:rsid w:val="002344A0"/>
    <w:rsid w:val="00234730"/>
    <w:rsid w:val="00234ABA"/>
    <w:rsid w:val="00234B22"/>
    <w:rsid w:val="00234BF8"/>
    <w:rsid w:val="00234DC2"/>
    <w:rsid w:val="00234E7A"/>
    <w:rsid w:val="002352F4"/>
    <w:rsid w:val="00235544"/>
    <w:rsid w:val="00235763"/>
    <w:rsid w:val="00235D39"/>
    <w:rsid w:val="002360D0"/>
    <w:rsid w:val="002361CA"/>
    <w:rsid w:val="0023652F"/>
    <w:rsid w:val="00236553"/>
    <w:rsid w:val="00236820"/>
    <w:rsid w:val="00236973"/>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255"/>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CF9"/>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05F"/>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705"/>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0B1"/>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2FA1"/>
    <w:rsid w:val="003B313C"/>
    <w:rsid w:val="003B32C9"/>
    <w:rsid w:val="003B363D"/>
    <w:rsid w:val="003B3977"/>
    <w:rsid w:val="003B3E2A"/>
    <w:rsid w:val="003B4022"/>
    <w:rsid w:val="003B4326"/>
    <w:rsid w:val="003B4D23"/>
    <w:rsid w:val="003B4F01"/>
    <w:rsid w:val="003B511F"/>
    <w:rsid w:val="003B5420"/>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327"/>
    <w:rsid w:val="003F170B"/>
    <w:rsid w:val="003F1B04"/>
    <w:rsid w:val="003F1DB6"/>
    <w:rsid w:val="003F2135"/>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5BD"/>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4D02"/>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E3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835"/>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963"/>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35E"/>
    <w:rsid w:val="00511417"/>
    <w:rsid w:val="00511C87"/>
    <w:rsid w:val="00511C9B"/>
    <w:rsid w:val="00511D77"/>
    <w:rsid w:val="0051204E"/>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4D7"/>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145"/>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2C79"/>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903"/>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04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EA5"/>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A8A"/>
    <w:rsid w:val="006E6CDE"/>
    <w:rsid w:val="006E7240"/>
    <w:rsid w:val="006E72A9"/>
    <w:rsid w:val="006E79E4"/>
    <w:rsid w:val="006E7D55"/>
    <w:rsid w:val="006E7E0F"/>
    <w:rsid w:val="006E7FE2"/>
    <w:rsid w:val="006F0287"/>
    <w:rsid w:val="006F0570"/>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97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5E8"/>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915"/>
    <w:rsid w:val="00824AFE"/>
    <w:rsid w:val="00824CD6"/>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DCD"/>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4CF7"/>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A9F"/>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4F67"/>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051"/>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167"/>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1A"/>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155"/>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34"/>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605"/>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A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A75"/>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7A"/>
    <w:rsid w:val="00B26183"/>
    <w:rsid w:val="00B262C4"/>
    <w:rsid w:val="00B267D9"/>
    <w:rsid w:val="00B26B9F"/>
    <w:rsid w:val="00B26BDE"/>
    <w:rsid w:val="00B27308"/>
    <w:rsid w:val="00B2747D"/>
    <w:rsid w:val="00B27546"/>
    <w:rsid w:val="00B2767E"/>
    <w:rsid w:val="00B27732"/>
    <w:rsid w:val="00B27C76"/>
    <w:rsid w:val="00B27E83"/>
    <w:rsid w:val="00B27FD9"/>
    <w:rsid w:val="00B30204"/>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8A6"/>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3F54"/>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461"/>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8ED"/>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61D"/>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14F"/>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4B44"/>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9D7"/>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B91"/>
    <w:rsid w:val="00E12F2F"/>
    <w:rsid w:val="00E13093"/>
    <w:rsid w:val="00E1382C"/>
    <w:rsid w:val="00E139CB"/>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0ED"/>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140"/>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1F3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96B"/>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19"/>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372F"/>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07E"/>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4D0FB-505C-4CBE-BBE3-0886A751E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181</TotalTime>
  <Pages>2</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25</cp:revision>
  <cp:lastPrinted>2024-09-24T13:07:00Z</cp:lastPrinted>
  <dcterms:created xsi:type="dcterms:W3CDTF">2025-05-06T15:26:00Z</dcterms:created>
  <dcterms:modified xsi:type="dcterms:W3CDTF">2025-05-09T06:07:00Z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